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70" w:rsidRPr="00821B70" w:rsidRDefault="00821B70" w:rsidP="00821B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1B70" w:rsidRPr="00821B70" w:rsidRDefault="00821B70" w:rsidP="00821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953735"/>
          <w:sz w:val="36"/>
          <w:szCs w:val="36"/>
          <w:lang w:eastAsia="ru-RU"/>
        </w:rPr>
        <w:t xml:space="preserve">МЕТОДИЧЕСКИЕ МАТЕРИАЛЫ </w:t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953735"/>
          <w:sz w:val="32"/>
          <w:szCs w:val="32"/>
          <w:lang w:eastAsia="ru-RU"/>
        </w:rPr>
        <w:t>ДЛЯ ПОДГОТОВКИ ПОЛЬЗОВАТЕЛЕЙ</w:t>
      </w:r>
    </w:p>
    <w:p w:rsidR="00821B70" w:rsidRPr="00821B70" w:rsidRDefault="00821B70" w:rsidP="00821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953735"/>
          <w:sz w:val="32"/>
          <w:szCs w:val="32"/>
          <w:lang w:eastAsia="ru-RU"/>
        </w:rPr>
        <w:t>АВТОМАТИЗИРОВАННОЙ СИСТЕМЫ ДИАГНОСТИКИ ОБРАЗОВАТЕЛЬНЫХ ДОСТИЖЕНИЙ И ТЕСТИРОВАНИЯ ОБУЧАЮЩИХСЯ ОБЩЕОБРАЗОВАТЕЛЬНЫХ ОРГАНИЗАЦИЙ МОСКОВСКОЙ ОБЛАСТИ</w:t>
      </w:r>
    </w:p>
    <w:p w:rsidR="00821B70" w:rsidRPr="00821B70" w:rsidRDefault="00821B70" w:rsidP="00821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953735"/>
          <w:sz w:val="32"/>
          <w:szCs w:val="32"/>
          <w:lang w:eastAsia="ru-RU"/>
        </w:rPr>
        <w:t>(РОЛЬ «УЧАЩИЙСЯ»)</w:t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821B70">
        <w:rPr>
          <w:rFonts w:ascii="Arial" w:eastAsia="Times New Roman" w:hAnsi="Arial" w:cs="Arial"/>
          <w:color w:val="000000"/>
          <w:lang w:eastAsia="ru-RU"/>
        </w:rPr>
        <w:t></w:t>
      </w:r>
    </w:p>
    <w:p w:rsidR="00821B70" w:rsidRPr="00821B70" w:rsidRDefault="00821B70" w:rsidP="00821B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heading=h.3znysh7" w:history="1">
        <w:r w:rsidRPr="00821B70">
          <w:rPr>
            <w:rFonts w:ascii="Arial" w:eastAsia="Times New Roman" w:hAnsi="Arial" w:cs="Arial"/>
            <w:color w:val="1155CC"/>
            <w:u w:val="single"/>
            <w:lang w:eastAsia="ru-RU"/>
          </w:rPr>
          <w:t>Список терминов и сокращений</w:t>
        </w:r>
      </w:hyperlink>
    </w:p>
    <w:p w:rsidR="00821B70" w:rsidRPr="00821B70" w:rsidRDefault="00821B70" w:rsidP="00821B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heading=h.3dy6vkm" w:history="1">
        <w:r w:rsidRPr="00821B70">
          <w:rPr>
            <w:rFonts w:ascii="Arial" w:eastAsia="Times New Roman" w:hAnsi="Arial" w:cs="Arial"/>
            <w:color w:val="1155CC"/>
            <w:u w:val="single"/>
            <w:lang w:eastAsia="ru-RU"/>
          </w:rPr>
          <w:t>Введение</w:t>
        </w:r>
      </w:hyperlink>
    </w:p>
    <w:p w:rsidR="00821B70" w:rsidRPr="00821B70" w:rsidRDefault="00821B70" w:rsidP="00821B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heading=h.1t3h5sf" w:history="1">
        <w:r w:rsidRPr="00821B70">
          <w:rPr>
            <w:rFonts w:ascii="Arial" w:eastAsia="Times New Roman" w:hAnsi="Arial" w:cs="Arial"/>
            <w:color w:val="1155CC"/>
            <w:u w:val="single"/>
            <w:lang w:eastAsia="ru-RU"/>
          </w:rPr>
          <w:t>Описание роли «Учащийся»</w:t>
        </w:r>
      </w:hyperlink>
    </w:p>
    <w:p w:rsidR="00821B70" w:rsidRPr="00821B70" w:rsidRDefault="00821B70" w:rsidP="00821B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heading=h.4d34og8" w:history="1">
        <w:r w:rsidRPr="00821B70">
          <w:rPr>
            <w:rFonts w:ascii="Arial" w:eastAsia="Times New Roman" w:hAnsi="Arial" w:cs="Arial"/>
            <w:color w:val="1155CC"/>
            <w:u w:val="single"/>
            <w:lang w:eastAsia="ru-RU"/>
          </w:rPr>
          <w:t>Предварительная настройка Системы</w:t>
        </w:r>
      </w:hyperlink>
    </w:p>
    <w:p w:rsidR="00821B70" w:rsidRPr="00821B70" w:rsidRDefault="00821B70" w:rsidP="00821B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heading=h.17dp8vu" w:history="1">
        <w:r w:rsidRPr="00821B70">
          <w:rPr>
            <w:rFonts w:ascii="Arial" w:eastAsia="Times New Roman" w:hAnsi="Arial" w:cs="Arial"/>
            <w:color w:val="1155CC"/>
            <w:u w:val="single"/>
            <w:lang w:eastAsia="ru-RU"/>
          </w:rPr>
          <w:t>Работа с личным кабинетом учащегося</w:t>
        </w:r>
      </w:hyperlink>
    </w:p>
    <w:p w:rsidR="00821B70" w:rsidRPr="00821B70" w:rsidRDefault="00821B70" w:rsidP="00821B7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heading=h.26in1rg" w:history="1">
        <w:r w:rsidRPr="00821B70">
          <w:rPr>
            <w:rFonts w:ascii="Arial" w:eastAsia="Times New Roman" w:hAnsi="Arial" w:cs="Arial"/>
            <w:color w:val="1155CC"/>
            <w:u w:val="single"/>
            <w:lang w:eastAsia="ru-RU"/>
          </w:rPr>
          <w:t>Сценарий 1. Прохождение компьютерного тестирования, назначенного в рамках мероприятия (испытания)</w:t>
        </w:r>
      </w:hyperlink>
    </w:p>
    <w:p w:rsidR="00821B70" w:rsidRPr="00821B70" w:rsidRDefault="00821B70" w:rsidP="00821B7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heading=h.lnxbz9" w:history="1">
        <w:r w:rsidRPr="00821B70">
          <w:rPr>
            <w:rFonts w:ascii="Arial" w:eastAsia="Times New Roman" w:hAnsi="Arial" w:cs="Arial"/>
            <w:color w:val="1155CC"/>
            <w:u w:val="single"/>
            <w:lang w:eastAsia="ru-RU"/>
          </w:rPr>
          <w:t>Сценарий 2. Ознакомление с результатами собственного тестирования (как компьютерного, так и бланкового)</w:t>
        </w:r>
      </w:hyperlink>
      <w:hyperlink r:id="rId12" w:anchor="_Toc450321723" w:history="1">
        <w:r w:rsidRPr="00821B70">
          <w:rPr>
            <w:rFonts w:ascii="Arial" w:eastAsia="Times New Roman" w:hAnsi="Arial" w:cs="Arial"/>
            <w:color w:val="000000"/>
            <w:u w:val="single"/>
            <w:lang w:eastAsia="ru-RU"/>
          </w:rPr>
          <w:t></w:t>
        </w:r>
      </w:hyperlink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before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Список терминов и сокращений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8218"/>
      </w:tblGrid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Прикладной модуль (компонент Системы)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Контрольно-измерительный материал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оценки качества образования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государственный экзамен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МОУО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орган управления образования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Знания, умения, навыки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АИС 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Автоматизированная информационная система диагностики образовательных достижений и тестирования обучающихся общеобразовательных организаций Московской области (Система)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 экзамен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орган управления образованием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</w:t>
            </w:r>
          </w:p>
        </w:tc>
      </w:tr>
      <w:tr w:rsidR="00821B70" w:rsidRPr="00821B70" w:rsidTr="00821B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1B70" w:rsidRPr="00821B70" w:rsidRDefault="00821B70" w:rsidP="00821B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Нормативно-справочная информация</w:t>
            </w:r>
          </w:p>
        </w:tc>
      </w:tr>
    </w:tbl>
    <w:p w:rsidR="00821B70" w:rsidRPr="00821B70" w:rsidRDefault="00821B70" w:rsidP="00821B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before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Введение</w:t>
      </w: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Автоматизированная информационная система диагностики образовательных достижений и тестирования обучающихся общеобразовательных организаций Московской области (далее - Система, АИС ДИТ) предназначена для:</w:t>
      </w:r>
    </w:p>
    <w:p w:rsidR="00821B70" w:rsidRPr="00821B70" w:rsidRDefault="00821B70" w:rsidP="00821B7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мониторинга </w:t>
      </w:r>
      <w:proofErr w:type="gramStart"/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достижений</w:t>
      </w:r>
      <w:proofErr w:type="gramEnd"/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на муниципальном, региональном и школьном уровне,</w:t>
      </w:r>
    </w:p>
    <w:p w:rsidR="00821B70" w:rsidRPr="00821B70" w:rsidRDefault="00821B70" w:rsidP="00821B7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 подготовки обучающихся Московской области к государственной итоговой аттестации,</w:t>
      </w:r>
    </w:p>
    <w:p w:rsidR="00821B70" w:rsidRPr="00821B70" w:rsidRDefault="00821B70" w:rsidP="00821B70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процедур государственного контроля качества образования, аккредитации общеобразовательных организаций</w:t>
      </w: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Система выполняет следующие основные функции:</w:t>
      </w:r>
    </w:p>
    <w:p w:rsidR="00821B70" w:rsidRPr="00821B70" w:rsidRDefault="00821B70" w:rsidP="00821B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доступа пользователей Системы к банку контрольно-измерительных материалов;</w:t>
      </w:r>
    </w:p>
    <w:p w:rsidR="00821B70" w:rsidRPr="00821B70" w:rsidRDefault="00821B70" w:rsidP="00821B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формирования, распределения и хранения мониторинговых работ;</w:t>
      </w:r>
    </w:p>
    <w:p w:rsidR="00821B70" w:rsidRPr="00821B70" w:rsidRDefault="00821B70" w:rsidP="00821B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проверки мониторинговых работ;</w:t>
      </w:r>
    </w:p>
    <w:p w:rsidR="00821B70" w:rsidRPr="00821B70" w:rsidRDefault="00821B70" w:rsidP="00821B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хранения результатов мониторинговых работ;</w:t>
      </w:r>
    </w:p>
    <w:p w:rsidR="00821B70" w:rsidRPr="00821B70" w:rsidRDefault="00821B70" w:rsidP="00821B70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аналитических исследований по результатам мониторинговых работ.</w:t>
      </w: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 ДИТ поддерживает два разных типа сценариев использования: вертикальные и горизонтальные</w:t>
      </w: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Вертикальные сценарии предполагают централизованную организацию мероприятий и проводимых в их рамках испытаний, анализ результатов на различных уровнях системы образования. При этом в зависимости от уровня организации и планирования могут быть выделены сценарии региональной, муниципальной и школьной оценки.</w:t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Горизонтальные сценарии предполагают организацию оценки учителем для своих учащихся, родителями для детей, а также самооценку выпускниками (в том числе — выпускниками прошлых лет). </w:t>
      </w: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 зависимости от сценария доступно две технологии тестирования: тестирование с использованием бланков и компьютерное тестирование. Система предусматривает обработку бланков путем сканирования. Сканирование бланков производится с использованием программы </w:t>
      </w:r>
      <w:proofErr w:type="spellStart"/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BeScan</w:t>
      </w:r>
      <w:proofErr w:type="spellEnd"/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которая отправляет изображения сервису </w:t>
      </w:r>
      <w:proofErr w:type="spellStart"/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Биорг</w:t>
      </w:r>
      <w:proofErr w:type="spellEnd"/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верификации в облаке и передачи результатов обработки в АИС ДИТ.</w:t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задания проверяются экспертами в режиме перекрестной проверки или самим учителем (в зависимости от сценария и настроек мероприятия). При этом может быть предусмотрена проверка одним либо двумя экспертами (по правилам ЕГЭ и ОГЭ).</w:t>
      </w: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тестирования с использованием бланков может быть предусмотрено тиражирование и сканирование в школе, на муниципальном или региональном уровне (в муниципальных или региональных центрах оценки качества образования).</w:t>
      </w:r>
    </w:p>
    <w:p w:rsidR="00821B70" w:rsidRPr="00821B70" w:rsidRDefault="00821B70" w:rsidP="00821B70">
      <w:pPr>
        <w:spacing w:before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Описание роли «</w:t>
      </w:r>
      <w:r w:rsidRPr="00821B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  <w:t>Учащийся»</w:t>
      </w:r>
    </w:p>
    <w:p w:rsidR="00821B70" w:rsidRPr="00821B70" w:rsidRDefault="00821B70" w:rsidP="00821B70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компьютерного тестирования.</w:t>
      </w:r>
    </w:p>
    <w:p w:rsidR="00821B70" w:rsidRPr="00821B70" w:rsidRDefault="00821B70" w:rsidP="00821B70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результатов тестирования: просмотр списка результатов с баллами, с переводом в пятибалльную систему (если КИМ предполагает такую возможность).</w:t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before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Предварительная настройка Системы</w:t>
      </w: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опытной эксплуатации Системы на ограниченном числе объектов внедрения для входа в систему следует использовать адрес </w:t>
      </w:r>
      <w:hyperlink r:id="rId13" w:history="1">
        <w:r w:rsidRPr="00821B7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http://dit.edu-soft.ru</w:t>
        </w:r>
      </w:hyperlink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из пользователей Системы получит свою учётную запись для работы. </w:t>
      </w:r>
    </w:p>
    <w:p w:rsidR="00821B70" w:rsidRPr="00821B70" w:rsidRDefault="00821B70" w:rsidP="00821B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завершения интеграции Системы с "Школьным порталом" - единой информационной системой учёта и мониторинга образовательных </w:t>
      </w: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достижений обучающихся образовательных организаций Московской области (</w:t>
      </w:r>
      <w:hyperlink r:id="rId14" w:history="1">
        <w:r w:rsidRPr="00821B7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https://school.mosreg.ru/</w:t>
        </w:r>
      </w:hyperlink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обучающиеся и педагоги получат доступ к АИС ДИТ после авторизации на портале. </w:t>
      </w:r>
    </w:p>
    <w:p w:rsidR="00821B70" w:rsidRPr="00821B70" w:rsidRDefault="00821B70" w:rsidP="00821B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1B70" w:rsidRPr="00821B70" w:rsidRDefault="00821B70" w:rsidP="00821B70">
      <w:pPr>
        <w:spacing w:before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Работа с личным кабинетом учащегося</w:t>
      </w:r>
    </w:p>
    <w:p w:rsidR="00821B70" w:rsidRPr="00821B70" w:rsidRDefault="00821B70" w:rsidP="008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личном кабинете ученика доступны следующие возможности:</w:t>
      </w:r>
    </w:p>
    <w:p w:rsidR="00821B70" w:rsidRPr="00821B70" w:rsidRDefault="00821B70" w:rsidP="00821B7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компьютерного тестирования, назначенного в рамках мероприятия (испытания).</w:t>
      </w:r>
    </w:p>
    <w:p w:rsidR="00821B70" w:rsidRPr="00821B70" w:rsidRDefault="00821B70" w:rsidP="00821B7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результатами собственного тестирования (как компьютерного, так и бланкового).</w:t>
      </w:r>
    </w:p>
    <w:p w:rsidR="00821B70" w:rsidRPr="00821B70" w:rsidRDefault="00821B70" w:rsidP="00821B70">
      <w:pPr>
        <w:spacing w:before="32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1. Прохождение компьютерного тестирования, назначенного в рамках мероприятия (испытания)</w:t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Нажать левой кнопкой мыши на элемент «Компьютерное тестирование»</w:t>
      </w:r>
      <w:r w:rsidRPr="00821B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21B70" w:rsidRPr="00821B70" w:rsidRDefault="00821B70" w:rsidP="00821B7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мероприятие.</w:t>
      </w:r>
    </w:p>
    <w:p w:rsidR="00821B70" w:rsidRPr="00821B70" w:rsidRDefault="00821B70" w:rsidP="00821B7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тест.</w:t>
      </w:r>
    </w:p>
    <w:p w:rsidR="00821B70" w:rsidRPr="00821B70" w:rsidRDefault="00821B70" w:rsidP="00821B7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тестирование.</w:t>
      </w:r>
    </w:p>
    <w:p w:rsidR="00821B70" w:rsidRPr="00821B70" w:rsidRDefault="00821B70" w:rsidP="008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прохождения компьютерного тестирования необходимо авторизоваться в системе АИС ДИТ с логином и паролем учащегося. После этого вы окажетесь в личном кабинете учащегося (см. рисунок 1).</w:t>
      </w:r>
    </w:p>
    <w:p w:rsidR="00821B70" w:rsidRPr="00821B70" w:rsidRDefault="00821B70" w:rsidP="008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737225" cy="2151380"/>
            <wp:effectExtent l="0" t="0" r="0" b="1270"/>
            <wp:docPr id="8" name="Рисунок 8" descr="https://lh3.googleusercontent.com/vWr3J_Rd_d9VtIZfHFW-oyvCldM6D32q0LQUE5GFrXpuRbSYVbQhxBk4QbRnlCzKi3xeZLF-FUj10e-0zxH7hcDejPtg8fw2RjEubf7lClRN_btJgHVn875LjCXncr8Dm5Zy5XuR8BZ6WVRC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Wr3J_Rd_d9VtIZfHFW-oyvCldM6D32q0LQUE5GFrXpuRbSYVbQhxBk4QbRnlCzKi3xeZLF-FUj10e-0zxH7hcDejPtg8fw2RjEubf7lClRN_btJgHVn875LjCXncr8Dm5Zy5XuR8BZ6WVRC5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70" w:rsidRPr="00821B70" w:rsidRDefault="00821B70" w:rsidP="00821B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Рисунок 1. Личный кабинет учащегося</w:t>
      </w:r>
    </w:p>
    <w:p w:rsidR="00821B70" w:rsidRPr="00821B70" w:rsidRDefault="00821B70" w:rsidP="008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Нажмите левой кнопкой мыши на элемент «Компьютерное тестирование» (см. рисунок 2).</w:t>
      </w:r>
    </w:p>
    <w:p w:rsidR="00821B70" w:rsidRPr="00821B70" w:rsidRDefault="00821B70" w:rsidP="008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056890" cy="2259330"/>
            <wp:effectExtent l="0" t="0" r="0" b="7620"/>
            <wp:docPr id="7" name="Рисунок 7" descr="https://lh6.googleusercontent.com/Jzp7YQZCvE0F1F6logdZObrWtSLVrKrKIPz126IVn1L5KbgSar2ajy4dz3sWKkrq4c4Sqs1w8bY8MYwmlTw2ytDZhklaljk0sN6L_ve9RYnOpwdTKhOCMnaSvlpCOvGoZMytdcnTfrm5yfG_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Jzp7YQZCvE0F1F6logdZObrWtSLVrKrKIPz126IVn1L5KbgSar2ajy4dz3sWKkrq4c4Sqs1w8bY8MYwmlTw2ytDZhklaljk0sN6L_ve9RYnOpwdTKhOCMnaSvlpCOvGoZMytdcnTfrm5yfG_7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70" w:rsidRPr="00821B70" w:rsidRDefault="00821B70" w:rsidP="00821B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Рисунок 2. Переход на вкладку "Текущие мероприятия" для выбора теста</w:t>
      </w:r>
    </w:p>
    <w:p w:rsidR="00821B70" w:rsidRPr="00821B70" w:rsidRDefault="00821B70" w:rsidP="008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мероприятие, в рамках которого проводится тестирование (см. рисунок 3) и кликните по тесту, который необходимо пройти (см. рисунок 4).</w:t>
      </w:r>
    </w:p>
    <w:p w:rsidR="00821B70" w:rsidRPr="00821B70" w:rsidRDefault="00821B70" w:rsidP="008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818890" cy="1524000"/>
            <wp:effectExtent l="0" t="0" r="0" b="0"/>
            <wp:docPr id="6" name="Рисунок 6" descr="https://lh6.googleusercontent.com/vW423Z9BxL1WqNDWatjhzwQ4dN00R9IhK0Jl9T8nrhOZFBy5SGEUNMnJfuIHIVFjyTC6Zh8qChgMGBRQ3E-nHfa7ueRlwAoXL9L6zw-UutrIRIA05z82lo1yji2G2tAolGh67n4Jqi6zVUmI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vW423Z9BxL1WqNDWatjhzwQ4dN00R9IhK0Jl9T8nrhOZFBy5SGEUNMnJfuIHIVFjyTC6Zh8qChgMGBRQ3E-nHfa7ueRlwAoXL9L6zw-UutrIRIA05z82lo1yji2G2tAolGh67n4Jqi6zVUmI4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70" w:rsidRPr="00821B70" w:rsidRDefault="00821B70" w:rsidP="00821B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Рисунок 3. Выбор мероприятия, в рамках которого проводится тестирование</w:t>
      </w:r>
    </w:p>
    <w:p w:rsidR="00821B70" w:rsidRPr="00821B70" w:rsidRDefault="00821B70" w:rsidP="008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737225" cy="2115820"/>
            <wp:effectExtent l="0" t="0" r="0" b="0"/>
            <wp:docPr id="5" name="Рисунок 5" descr="https://lh3.googleusercontent.com/1WBkzv31qjEJudlgSmocppwirWTK59uGRsexqmlA76EKOoEGcbdBAuh6gwKVgPZQ7sZv2HZwudllv9I2Y_0KA_r2D6SYwoWGk9m5wvZAaneR48qVYS9MH_HhiyGBMOvNGhM7B6V8dmh2tQ8v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1WBkzv31qjEJudlgSmocppwirWTK59uGRsexqmlA76EKOoEGcbdBAuh6gwKVgPZQ7sZv2HZwudllv9I2Y_0KA_r2D6SYwoWGk9m5wvZAaneR48qVYS9MH_HhiyGBMOvNGhM7B6V8dmh2tQ8vt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70" w:rsidRPr="00821B70" w:rsidRDefault="00821B70" w:rsidP="00821B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Рисунок 4. Выбор назначенного теста</w:t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случае, если тест еще не был пройден, на вкладке с текстами заданий будут располагаться поля для ввода ответов. Эти поля необходимо заполнить (см. рисунок 5). После прохождения теста необходимо нажать расположенную внизу страницы кнопку «Сохранить».</w:t>
      </w:r>
    </w:p>
    <w:p w:rsidR="00821B70" w:rsidRPr="00821B70" w:rsidRDefault="00821B70" w:rsidP="008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4724400" cy="2590800"/>
            <wp:effectExtent l="0" t="0" r="0" b="0"/>
            <wp:docPr id="4" name="Рисунок 4" descr="https://lh6.googleusercontent.com/a_ZweogHwsNfsikW0JFyVKf9uZIvidKJBNMYIN4ztyXioNn5gXncp1I50gCsuKeR7P2lN5TzO7v6vfxihqBtL-3666m3J4vq50JP9cHdOpauwmEuKDqhzATOOLrWNc6LvKK4aZD9oPcsPXDI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a_ZweogHwsNfsikW0JFyVKf9uZIvidKJBNMYIN4ztyXioNn5gXncp1I50gCsuKeR7P2lN5TzO7v6vfxihqBtL-3666m3J4vq50JP9cHdOpauwmEuKDqhzATOOLrWNc6LvKK4aZD9oPcsPXDIKQ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70" w:rsidRPr="00821B70" w:rsidRDefault="00821B70" w:rsidP="00821B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Рисунок 5. Прохождение теста</w:t>
      </w:r>
    </w:p>
    <w:p w:rsidR="00821B70" w:rsidRPr="00821B70" w:rsidRDefault="00821B70" w:rsidP="008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тест уже был пройден, то вместо полей для ответов под текстом задания будет отображаться результат прохождения теста (см. рисунок 6).</w:t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737225" cy="4374515"/>
            <wp:effectExtent l="0" t="0" r="0" b="6985"/>
            <wp:docPr id="3" name="Рисунок 3" descr="https://lh5.googleusercontent.com/4qhrTKI5rFc_tpV5XkdUMv3Sxzkxs79DCFlvwbbZelzG4KzohTOErg94-ahdzod6vSMuM3MB5rLRTFODyqN8oAhj2bK6tzO2M8ybHceZrarDXXXqYrXPrKFr2PHpRg6ilyrEQ_uSUq-2Mdl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4qhrTKI5rFc_tpV5XkdUMv3Sxzkxs79DCFlvwbbZelzG4KzohTOErg94-ahdzod6vSMuM3MB5rLRTFODyqN8oAhj2bK6tzO2M8ybHceZrarDXXXqYrXPrKFr2PHpRg6ilyrEQ_uSUq-2MdlbU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43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70" w:rsidRPr="00821B70" w:rsidRDefault="00821B70" w:rsidP="00821B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Рисунок 6. Отображение пройденного теста и результатов тестирования.</w:t>
      </w:r>
    </w:p>
    <w:p w:rsidR="00821B70" w:rsidRPr="00821B70" w:rsidRDefault="00821B70" w:rsidP="00821B70">
      <w:pPr>
        <w:spacing w:before="32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2. Ознакомление с результатами собственного тестирования (как компьютерного, так и бланкового)</w:t>
      </w:r>
    </w:p>
    <w:p w:rsidR="00821B70" w:rsidRPr="00821B70" w:rsidRDefault="00821B70" w:rsidP="00821B7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вкладку «Результаты тестирования».</w:t>
      </w:r>
    </w:p>
    <w:p w:rsidR="00821B70" w:rsidRPr="00821B70" w:rsidRDefault="00821B70" w:rsidP="00821B7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тест, с результатами которого необходимо ознакомиться.</w:t>
      </w:r>
    </w:p>
    <w:p w:rsidR="00821B70" w:rsidRPr="00821B70" w:rsidRDefault="00821B70" w:rsidP="008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70" w:rsidRPr="00821B70" w:rsidRDefault="00821B70" w:rsidP="00821B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ознакомления с результатами тестирования, в том числе бланкового, необходимо в личном кабинете учащегося кликнуть по элементу управления «Результаты тестирования» (см. рисунок 7).</w:t>
      </w:r>
    </w:p>
    <w:p w:rsidR="00821B70" w:rsidRPr="00821B70" w:rsidRDefault="00821B70" w:rsidP="00821B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589780" cy="3272155"/>
            <wp:effectExtent l="0" t="0" r="1270" b="4445"/>
            <wp:docPr id="2" name="Рисунок 2" descr="https://lh4.googleusercontent.com/OhwLpSyojs61BzDhsm7vM5sn2aHA-k2Ig-nE7Qsi5az0wg8WumOZ4JYN2a-viTIUwNyWX9YGmZPxNxAiHDZ86RmE6Pn33vcOcww2QPrfPsfKsv8z-lCl-cv9RltEGbz_YehI3FPNPnvrZCx9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OhwLpSyojs61BzDhsm7vM5sn2aHA-k2Ig-nE7Qsi5az0wg8WumOZ4JYN2a-viTIUwNyWX9YGmZPxNxAiHDZ86RmE6Pn33vcOcww2QPrfPsfKsv8z-lCl-cv9RltEGbz_YehI3FPNPnvrZCx9w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70" w:rsidRPr="00821B70" w:rsidRDefault="00821B70" w:rsidP="00821B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Рисунок 7. Переход к просмотру результатов тестирования</w:t>
      </w:r>
    </w:p>
    <w:p w:rsidR="00821B70" w:rsidRPr="00821B70" w:rsidRDefault="00821B70" w:rsidP="00821B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lang w:eastAsia="ru-RU"/>
        </w:rPr>
        <w:t>На вкладке «Результаты испытаний» найти пройденный тест, результаты которого интересуют и по нему (см. рисунок 8).</w:t>
      </w:r>
    </w:p>
    <w:p w:rsidR="00821B70" w:rsidRPr="00821B70" w:rsidRDefault="00821B70" w:rsidP="00821B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737225" cy="3128645"/>
            <wp:effectExtent l="0" t="0" r="0" b="0"/>
            <wp:docPr id="1" name="Рисунок 1" descr="https://lh6.googleusercontent.com/syeOFkKY0nQfy8Xhqg5tVyIXhrHjhckkHDsqo-ztnlnBHIgFMYzswrQQ5jG3UFWi97lXmU4uJ2w3oWfK6lF_1XgNeONIHrj0bzvZy9TUfkcUXNQKXPk-FFdGGqIy7YA3NM_IM7W73oPRn-b_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syeOFkKY0nQfy8Xhqg5tVyIXhrHjhckkHDsqo-ztnlnBHIgFMYzswrQQ5jG3UFWi97lXmU4uJ2w3oWfK6lF_1XgNeONIHrj0bzvZy9TUfkcUXNQKXPk-FFdGGqIy7YA3NM_IM7W73oPRn-b_w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70" w:rsidRPr="00821B70" w:rsidRDefault="00821B70" w:rsidP="00821B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Рисунок 8. Выбор теста для просмотра подробных результатов</w:t>
      </w:r>
    </w:p>
    <w:p w:rsidR="00821B70" w:rsidRPr="00821B70" w:rsidRDefault="00821B70" w:rsidP="00821B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70">
        <w:rPr>
          <w:rFonts w:ascii="Times New Roman" w:eastAsia="Times New Roman" w:hAnsi="Times New Roman" w:cs="Times New Roman"/>
          <w:color w:val="000000"/>
          <w:lang w:eastAsia="ru-RU"/>
        </w:rPr>
        <w:t>При выполнении этих действий откроется страница с результатами тестирования (см. рисунок 6). Для возврата в личный кабинет воспользуйтесь ссылкой «Назад», расположенной внизу страницы.</w:t>
      </w:r>
    </w:p>
    <w:p w:rsidR="009A2F3C" w:rsidRDefault="009A2F3C">
      <w:bookmarkStart w:id="0" w:name="_GoBack"/>
      <w:bookmarkEnd w:id="0"/>
    </w:p>
    <w:sectPr w:rsidR="009A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14BA"/>
    <w:multiLevelType w:val="multilevel"/>
    <w:tmpl w:val="CF2A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B03E7"/>
    <w:multiLevelType w:val="multilevel"/>
    <w:tmpl w:val="B12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7597"/>
    <w:multiLevelType w:val="multilevel"/>
    <w:tmpl w:val="0B3E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6177A"/>
    <w:multiLevelType w:val="multilevel"/>
    <w:tmpl w:val="AB7E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0431F"/>
    <w:multiLevelType w:val="multilevel"/>
    <w:tmpl w:val="881E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A6867"/>
    <w:multiLevelType w:val="multilevel"/>
    <w:tmpl w:val="2BB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70"/>
    <w:rsid w:val="00821B70"/>
    <w:rsid w:val="009A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25F37-D2B9-4C8C-AE90-C33DAC67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21B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1B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1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i1LXHfM71k9S0N2BVIeSM2Zjcx0BOf4CD0h3vBtK2EE/edit" TargetMode="External"/><Relationship Id="rId13" Type="http://schemas.openxmlformats.org/officeDocument/2006/relationships/hyperlink" Target="http://dit.edu-soft.ru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docs.google.com/document/d/1i1LXHfM71k9S0N2BVIeSM2Zjcx0BOf4CD0h3vBtK2EE/edit" TargetMode="External"/><Relationship Id="rId12" Type="http://schemas.openxmlformats.org/officeDocument/2006/relationships/hyperlink" Target="NULL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i1LXHfM71k9S0N2BVIeSM2Zjcx0BOf4CD0h3vBtK2EE/edit" TargetMode="External"/><Relationship Id="rId11" Type="http://schemas.openxmlformats.org/officeDocument/2006/relationships/hyperlink" Target="https://docs.google.com/document/d/1i1LXHfM71k9S0N2BVIeSM2Zjcx0BOf4CD0h3vBtK2EE/edi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google.com/document/d/1i1LXHfM71k9S0N2BVIeSM2Zjcx0BOf4CD0h3vBtK2EE/edit" TargetMode="Externa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docs.google.com/document/d/1i1LXHfM71k9S0N2BVIeSM2Zjcx0BOf4CD0h3vBtK2EE/edit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i1LXHfM71k9S0N2BVIeSM2Zjcx0BOf4CD0h3vBtK2EE/edit" TargetMode="External"/><Relationship Id="rId14" Type="http://schemas.openxmlformats.org/officeDocument/2006/relationships/hyperlink" Target="https://school.mosreg.ru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2016-05-16T13:38:00Z</dcterms:created>
  <dcterms:modified xsi:type="dcterms:W3CDTF">2016-05-16T13:39:00Z</dcterms:modified>
</cp:coreProperties>
</file>